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2C81" w14:textId="3184D3A7" w:rsidR="00431E7F" w:rsidRDefault="00431E7F" w:rsidP="00431E7F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SCOPE OF WORK</w:t>
      </w:r>
    </w:p>
    <w:p w14:paraId="3D41C37D" w14:textId="3F87F8EB" w:rsidR="00980DCF" w:rsidRPr="00431E7F" w:rsidRDefault="00980DCF" w:rsidP="00980DCF">
      <w:pPr>
        <w:spacing w:before="100" w:beforeAutospacing="1" w:after="100" w:afterAutospacing="1"/>
        <w:outlineLvl w:val="1"/>
        <w:rPr>
          <w:rFonts w:eastAsia="Times New Roman" w:cstheme="minorHAnsi"/>
          <w:kern w:val="0"/>
          <w:sz w:val="36"/>
          <w:szCs w:val="36"/>
          <w:lang w:eastAsia="en-GB"/>
          <w14:ligatures w14:val="none"/>
        </w:rPr>
      </w:pPr>
      <w:r w:rsidRPr="00431E7F">
        <w:rPr>
          <w:rFonts w:eastAsia="Times New Roman" w:cstheme="minorHAnsi"/>
          <w:kern w:val="0"/>
          <w:sz w:val="36"/>
          <w:szCs w:val="36"/>
          <w:lang w:eastAsia="en-GB"/>
          <w14:ligatures w14:val="none"/>
        </w:rPr>
        <w:t>Development of 3 Short Audio-Visual Awareness Videos (60 seconds each)</w:t>
      </w:r>
    </w:p>
    <w:p w14:paraId="49C4F3B9" w14:textId="0E749128" w:rsidR="00980DCF" w:rsidRPr="00980DCF" w:rsidRDefault="00980DCF" w:rsidP="00980D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Project: PRANAA – Karnataka</w:t>
      </w:r>
    </w:p>
    <w:p w14:paraId="23C6CE96" w14:textId="77777777" w:rsidR="00980DCF" w:rsidRPr="00980DCF" w:rsidRDefault="00980DCF" w:rsidP="00980D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1. Background</w:t>
      </w:r>
    </w:p>
    <w:p w14:paraId="3ECF5306" w14:textId="201E6835" w:rsidR="00980DCF" w:rsidRPr="00980DCF" w:rsidRDefault="00980DCF" w:rsidP="00980D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As part of its Behaviour Change Communication (BCC) strategy, Project PRANAA proposes the development of </w:t>
      </w:r>
      <w:r w:rsidR="00431E7F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three </w:t>
      </w: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short, high-impact audio-visual videos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 (60 seconds each) to raise awareness on key Non-Communicable Disease (NCD) risk factors. These videos are intended to communicate simple, actionable health messages in an engaging format, suitable for digital platforms, community outreach, and health facility settings.</w:t>
      </w:r>
    </w:p>
    <w:p w14:paraId="32B0EED0" w14:textId="77777777" w:rsidR="00980DCF" w:rsidRPr="00980DCF" w:rsidRDefault="00980DCF" w:rsidP="00980D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2. Objective</w:t>
      </w:r>
    </w:p>
    <w:p w14:paraId="7F9EA56D" w14:textId="66B9A226" w:rsidR="00980DCF" w:rsidRPr="00980DCF" w:rsidRDefault="00980DCF" w:rsidP="00980D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The objective of this assignment is to </w:t>
      </w:r>
      <w:r w:rsidRPr="00431E7F">
        <w:rPr>
          <w:rFonts w:eastAsia="Times New Roman" w:cstheme="minorHAnsi"/>
          <w:kern w:val="0"/>
          <w:lang w:eastAsia="en-GB"/>
          <w14:ligatures w14:val="none"/>
        </w:rPr>
        <w:t xml:space="preserve">conceptualize, produce, and deliver </w:t>
      </w:r>
      <w:r w:rsidR="00431E7F">
        <w:rPr>
          <w:rFonts w:eastAsia="Times New Roman" w:cstheme="minorHAnsi"/>
          <w:kern w:val="0"/>
          <w:lang w:eastAsia="en-GB"/>
          <w14:ligatures w14:val="none"/>
        </w:rPr>
        <w:t>three</w:t>
      </w:r>
      <w:r w:rsidRPr="00431E7F">
        <w:rPr>
          <w:rFonts w:eastAsia="Times New Roman" w:cstheme="minorHAnsi"/>
          <w:kern w:val="0"/>
          <w:lang w:eastAsia="en-GB"/>
          <w14:ligatures w14:val="none"/>
        </w:rPr>
        <w:t xml:space="preserve"> short videos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 that promote early action, healthier lifestyles, and risk reduction related to obesity, excessive screen time, and tobacco use, with messaging tailored for different population groups.</w:t>
      </w:r>
    </w:p>
    <w:p w14:paraId="043D3BCA" w14:textId="77777777" w:rsidR="00980DCF" w:rsidRPr="00980DCF" w:rsidRDefault="00980DCF" w:rsidP="00980D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3. Scope of Work</w:t>
      </w:r>
    </w:p>
    <w:p w14:paraId="68BAAEE7" w14:textId="472B5697" w:rsidR="00980DCF" w:rsidRPr="00980DCF" w:rsidRDefault="00980DCF" w:rsidP="00980D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The selected agency / production partner shall be responsible for the </w:t>
      </w: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end-to-end production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 of </w:t>
      </w:r>
      <w:r w:rsidR="00431E7F">
        <w:rPr>
          <w:rFonts w:eastAsia="Times New Roman" w:cstheme="minorHAnsi"/>
          <w:kern w:val="0"/>
          <w:lang w:eastAsia="en-GB"/>
          <w14:ligatures w14:val="none"/>
        </w:rPr>
        <w:t>three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 60-second videos, including concept development, scripting, visual design, animation or live-action filming (as applicable), voice-over, editing, and final delivery.</w:t>
      </w:r>
    </w:p>
    <w:p w14:paraId="5CD4B7CC" w14:textId="77777777" w:rsidR="00980DCF" w:rsidRPr="00980DCF" w:rsidRDefault="00980DCF" w:rsidP="00980D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Video 1: Animated – “Obesity Is More Than Weight”</w:t>
      </w:r>
    </w:p>
    <w:p w14:paraId="679BEBD1" w14:textId="77777777" w:rsidR="00980DCF" w:rsidRPr="00980DCF" w:rsidRDefault="00980DCF" w:rsidP="00980D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Theme: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 Obesity and early risk identification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br/>
      </w: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Format: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 Animated video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br/>
      </w: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Target Audience: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 General population</w:t>
      </w:r>
    </w:p>
    <w:p w14:paraId="63B2A18B" w14:textId="77777777" w:rsidR="00980DCF" w:rsidRPr="00980DCF" w:rsidRDefault="00980DCF" w:rsidP="00980D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Key Messages:</w:t>
      </w:r>
    </w:p>
    <w:p w14:paraId="56EC2B8F" w14:textId="77777777" w:rsidR="00980DCF" w:rsidRPr="00980DCF" w:rsidRDefault="00980DCF" w:rsidP="00980DC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Excess body weight acts as a silent trigger and increases the risk of multiple diseases</w:t>
      </w:r>
    </w:p>
    <w:p w14:paraId="3D4FF387" w14:textId="77777777" w:rsidR="00980DCF" w:rsidRPr="00980DCF" w:rsidRDefault="00980DCF" w:rsidP="00980DC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Obesity is linked to diabetes, heart disease, hypertension, and other NCDs</w:t>
      </w:r>
    </w:p>
    <w:p w14:paraId="3F3E4F12" w14:textId="77777777" w:rsidR="00980DCF" w:rsidRPr="00980DCF" w:rsidRDefault="00980DCF" w:rsidP="00980DC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Early action can prevent complications</w:t>
      </w:r>
    </w:p>
    <w:p w14:paraId="546C34E3" w14:textId="77777777" w:rsidR="00980DCF" w:rsidRPr="00980DCF" w:rsidRDefault="00980DCF" w:rsidP="00980DC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Call to action: </w:t>
      </w:r>
      <w:r w:rsidRPr="00980DCF">
        <w:rPr>
          <w:rFonts w:eastAsia="Times New Roman" w:cstheme="minorHAnsi"/>
          <w:i/>
          <w:iCs/>
          <w:kern w:val="0"/>
          <w:lang w:eastAsia="en-GB"/>
          <w14:ligatures w14:val="none"/>
        </w:rPr>
        <w:t>Measure. Screen. Act Early.</w:t>
      </w:r>
    </w:p>
    <w:p w14:paraId="5635D004" w14:textId="77777777" w:rsidR="00980DCF" w:rsidRPr="00980DCF" w:rsidRDefault="00980DCF" w:rsidP="00980D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Scope Includes:</w:t>
      </w:r>
    </w:p>
    <w:p w14:paraId="697A0457" w14:textId="77777777" w:rsidR="00980DCF" w:rsidRPr="00980DCF" w:rsidRDefault="00980DCF" w:rsidP="00980DC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Development of a clear, animation-led visual narrative</w:t>
      </w:r>
    </w:p>
    <w:p w14:paraId="0905641C" w14:textId="77777777" w:rsidR="00980DCF" w:rsidRPr="00980DCF" w:rsidRDefault="00980DCF" w:rsidP="00980DC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Simple, non-technical messaging suitable for wide audiences</w:t>
      </w:r>
    </w:p>
    <w:p w14:paraId="2EDE4C3B" w14:textId="77777777" w:rsidR="00980DCF" w:rsidRPr="00980DCF" w:rsidRDefault="00980DCF" w:rsidP="00980DC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lastRenderedPageBreak/>
        <w:t>Strong emphasis on early screening and preventive action</w:t>
      </w:r>
    </w:p>
    <w:p w14:paraId="211F46E8" w14:textId="77777777" w:rsidR="00980DCF" w:rsidRPr="00980DCF" w:rsidRDefault="00980DCF" w:rsidP="00980DC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Voice-over and visuals aligned with public health messaging</w:t>
      </w:r>
    </w:p>
    <w:p w14:paraId="5B4DBE21" w14:textId="7CDB7082" w:rsidR="00980DCF" w:rsidRPr="00980DCF" w:rsidRDefault="00980DCF" w:rsidP="00980DC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Duration: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 60 second</w:t>
      </w:r>
      <w:r>
        <w:rPr>
          <w:rFonts w:eastAsia="Times New Roman" w:cstheme="minorHAnsi"/>
          <w:kern w:val="0"/>
          <w:lang w:eastAsia="en-GB"/>
          <w14:ligatures w14:val="none"/>
        </w:rPr>
        <w:t>s</w:t>
      </w:r>
    </w:p>
    <w:p w14:paraId="5083CCBB" w14:textId="77777777" w:rsidR="00980DCF" w:rsidRPr="00980DCF" w:rsidRDefault="00980DCF" w:rsidP="00980D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Video 2: Reducing Screen Time</w:t>
      </w:r>
    </w:p>
    <w:p w14:paraId="6B520C7B" w14:textId="77777777" w:rsidR="00980DCF" w:rsidRPr="00980DCF" w:rsidRDefault="00980DCF" w:rsidP="00980D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Theme: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 Screen time, physical inactivity, and lifestyle risk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br/>
      </w: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Target Audience: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 Children, adolescents, and young adults</w:t>
      </w:r>
    </w:p>
    <w:p w14:paraId="45B5AFC3" w14:textId="77777777" w:rsidR="00980DCF" w:rsidRPr="00980DCF" w:rsidRDefault="00980DCF" w:rsidP="00980D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Key Messages:</w:t>
      </w:r>
    </w:p>
    <w:p w14:paraId="6624A707" w14:textId="77777777" w:rsidR="00980DCF" w:rsidRPr="00980DCF" w:rsidRDefault="00980DCF" w:rsidP="00980DC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Youth increasingly consumed by social media, gaming, and doom scrolling</w:t>
      </w:r>
    </w:p>
    <w:p w14:paraId="2728938F" w14:textId="77777777" w:rsidR="00980DCF" w:rsidRPr="00980DCF" w:rsidRDefault="00980DCF" w:rsidP="00980DC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Excessive screen time contributes to physical inactivity, obesity, poor posture, eye strain, and mental fatigue</w:t>
      </w:r>
    </w:p>
    <w:p w14:paraId="5AB18A86" w14:textId="77777777" w:rsidR="00980DCF" w:rsidRPr="00980DCF" w:rsidRDefault="00980DCF" w:rsidP="00980DC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Prolonged screen exposure increases the long-term risk of NCDs</w:t>
      </w:r>
    </w:p>
    <w:p w14:paraId="681C0BA5" w14:textId="77777777" w:rsidR="00980DCF" w:rsidRPr="00980DCF" w:rsidRDefault="00980DCF" w:rsidP="00980DC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Simple lifestyle changes such as screen breaks, outdoor play, and daily physical activity improve overall health</w:t>
      </w:r>
    </w:p>
    <w:p w14:paraId="16F7B866" w14:textId="77777777" w:rsidR="00980DCF" w:rsidRPr="00980DCF" w:rsidRDefault="00980DCF" w:rsidP="00980D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Scope Includes:</w:t>
      </w:r>
    </w:p>
    <w:p w14:paraId="3869D368" w14:textId="77777777" w:rsidR="00980DCF" w:rsidRPr="00980DCF" w:rsidRDefault="00980DCF" w:rsidP="00980DC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Contemporary visuals reflecting youth behaviour and digital habits</w:t>
      </w:r>
    </w:p>
    <w:p w14:paraId="4EE01904" w14:textId="77777777" w:rsidR="00980DCF" w:rsidRPr="00980DCF" w:rsidRDefault="00980DCF" w:rsidP="00980DC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Relatable scenarios showing both problem and solution</w:t>
      </w:r>
    </w:p>
    <w:p w14:paraId="062C9F4D" w14:textId="77777777" w:rsidR="00980DCF" w:rsidRPr="00980DCF" w:rsidRDefault="00980DCF" w:rsidP="00980DC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Positive framing without blame or moralising</w:t>
      </w:r>
    </w:p>
    <w:p w14:paraId="78E7EF36" w14:textId="77777777" w:rsidR="00980DCF" w:rsidRPr="00980DCF" w:rsidRDefault="00980DCF" w:rsidP="00980DC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Clear, achievable actions promoted through visuals and narration</w:t>
      </w:r>
    </w:p>
    <w:p w14:paraId="0DDBAB51" w14:textId="48026F11" w:rsidR="00980DCF" w:rsidRPr="00980DCF" w:rsidRDefault="00980DCF" w:rsidP="00980DC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Duration: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 60 seconds</w:t>
      </w:r>
    </w:p>
    <w:p w14:paraId="3F480749" w14:textId="77777777" w:rsidR="00980DCF" w:rsidRPr="00980DCF" w:rsidRDefault="00980DCF" w:rsidP="00980D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Video 3: Quit Tobacco</w:t>
      </w:r>
    </w:p>
    <w:p w14:paraId="494C5296" w14:textId="77777777" w:rsidR="00980DCF" w:rsidRPr="00980DCF" w:rsidRDefault="00980DCF" w:rsidP="00980D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Theme: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 Tobacco use and health consequences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br/>
      </w: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Target Audience: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 Adolescents, adults, and general population</w:t>
      </w:r>
    </w:p>
    <w:p w14:paraId="100920E2" w14:textId="77777777" w:rsidR="00980DCF" w:rsidRPr="00980DCF" w:rsidRDefault="00980DCF" w:rsidP="00980D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Key Messages:</w:t>
      </w:r>
    </w:p>
    <w:p w14:paraId="493F3027" w14:textId="77777777" w:rsidR="00980DCF" w:rsidRPr="00980DCF" w:rsidRDefault="00980DCF" w:rsidP="00980DC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Consumption of tobacco in any form significantly increases the risk of cancer and other serious diseases</w:t>
      </w:r>
    </w:p>
    <w:p w14:paraId="18272EE6" w14:textId="77777777" w:rsidR="00980DCF" w:rsidRPr="00980DCF" w:rsidRDefault="00980DCF" w:rsidP="00980DC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Tobacco use impacts not only the user but also family members and loved ones</w:t>
      </w:r>
    </w:p>
    <w:p w14:paraId="323EE228" w14:textId="77777777" w:rsidR="00980DCF" w:rsidRPr="00980DCF" w:rsidRDefault="00980DCF" w:rsidP="00980DC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Strong warning message: </w:t>
      </w:r>
      <w:r w:rsidRPr="00980DCF">
        <w:rPr>
          <w:rFonts w:eastAsia="Times New Roman" w:cstheme="minorHAnsi"/>
          <w:i/>
          <w:iCs/>
          <w:kern w:val="0"/>
          <w:lang w:eastAsia="en-GB"/>
          <w14:ligatures w14:val="none"/>
        </w:rPr>
        <w:t>“Tobacco today, hospital tomorrow.”</w:t>
      </w:r>
    </w:p>
    <w:p w14:paraId="3176DFA4" w14:textId="77777777" w:rsidR="00980DCF" w:rsidRPr="00980DCF" w:rsidRDefault="00980DCF" w:rsidP="00980D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Scope Includes:</w:t>
      </w:r>
    </w:p>
    <w:p w14:paraId="386E5884" w14:textId="77777777" w:rsidR="00980DCF" w:rsidRPr="00980DCF" w:rsidRDefault="00980DCF" w:rsidP="00980DC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Hard-hitting yet sensitive visual storytelling</w:t>
      </w:r>
    </w:p>
    <w:p w14:paraId="7C4693CB" w14:textId="77777777" w:rsidR="00980DCF" w:rsidRPr="00980DCF" w:rsidRDefault="00980DCF" w:rsidP="00980DC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Clear depiction of health consequences without graphic imagery</w:t>
      </w:r>
    </w:p>
    <w:p w14:paraId="3AA0DCC4" w14:textId="77777777" w:rsidR="00980DCF" w:rsidRPr="00980DCF" w:rsidRDefault="00980DCF" w:rsidP="00980DC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Emotional connect highlighting impact on family and social life</w:t>
      </w:r>
    </w:p>
    <w:p w14:paraId="48421528" w14:textId="77777777" w:rsidR="00980DCF" w:rsidRPr="00980DCF" w:rsidRDefault="00980DCF" w:rsidP="00980DC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Strong call to quit and seek support</w:t>
      </w:r>
    </w:p>
    <w:p w14:paraId="6F0210B0" w14:textId="5D9B1031" w:rsidR="00980DCF" w:rsidRPr="00980DCF" w:rsidRDefault="00980DCF" w:rsidP="00980DC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Duration:</w:t>
      </w: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 60 seconds</w:t>
      </w:r>
    </w:p>
    <w:p w14:paraId="0DE975BA" w14:textId="77777777" w:rsidR="00980DCF" w:rsidRPr="00980DCF" w:rsidRDefault="00980DCF" w:rsidP="00980D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4. Deliverables</w:t>
      </w:r>
    </w:p>
    <w:p w14:paraId="5056285A" w14:textId="77777777" w:rsidR="00980DCF" w:rsidRPr="00980DCF" w:rsidRDefault="00980DCF" w:rsidP="00980DCF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lastRenderedPageBreak/>
        <w:t>For each video, the agency shall provide:</w:t>
      </w:r>
    </w:p>
    <w:p w14:paraId="1456DEFD" w14:textId="77777777" w:rsidR="00980DCF" w:rsidRPr="00980DCF" w:rsidRDefault="00980DCF" w:rsidP="00980DC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Final edited video (Full HD, 60 seconds)</w:t>
      </w:r>
    </w:p>
    <w:p w14:paraId="63B53EAA" w14:textId="77777777" w:rsidR="00980DCF" w:rsidRPr="00980DCF" w:rsidRDefault="00980DCF" w:rsidP="00980DC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Voice-over script and narration text</w:t>
      </w:r>
    </w:p>
    <w:p w14:paraId="3B31E6C9" w14:textId="77777777" w:rsidR="00980DCF" w:rsidRPr="00980DCF" w:rsidRDefault="00980DCF" w:rsidP="00980DC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Versions optimized for:</w:t>
      </w:r>
    </w:p>
    <w:p w14:paraId="046F7D7F" w14:textId="77777777" w:rsidR="00980DCF" w:rsidRPr="00980DCF" w:rsidRDefault="00980DCF" w:rsidP="00980DCF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Social media platforms</w:t>
      </w:r>
    </w:p>
    <w:p w14:paraId="442E27C2" w14:textId="77777777" w:rsidR="00980DCF" w:rsidRPr="00980DCF" w:rsidRDefault="00980DCF" w:rsidP="00980DCF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Community screenings</w:t>
      </w:r>
    </w:p>
    <w:p w14:paraId="68C7948D" w14:textId="2FB971F3" w:rsidR="00980DCF" w:rsidRPr="00980DCF" w:rsidRDefault="00980DCF" w:rsidP="00980DCF">
      <w:pPr>
        <w:numPr>
          <w:ilvl w:val="1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Health facility displays and outreach activities</w:t>
      </w:r>
    </w:p>
    <w:p w14:paraId="4B9AC32F" w14:textId="77777777" w:rsidR="00980DCF" w:rsidRPr="00980DCF" w:rsidRDefault="00980DCF" w:rsidP="00980D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5. Quality and Compliance Requirements</w:t>
      </w:r>
    </w:p>
    <w:p w14:paraId="0B3EB360" w14:textId="77777777" w:rsidR="00980DCF" w:rsidRPr="00980DCF" w:rsidRDefault="00980DCF" w:rsidP="00980DCF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Content must align with </w:t>
      </w: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national and state NCD guidelines</w:t>
      </w:r>
    </w:p>
    <w:p w14:paraId="7F74206B" w14:textId="77777777" w:rsidR="00980DCF" w:rsidRPr="00980DCF" w:rsidRDefault="00980DCF" w:rsidP="00980DCF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Language and visuals should be </w:t>
      </w: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culturally appropriate for Karnataka</w:t>
      </w:r>
    </w:p>
    <w:p w14:paraId="250CB211" w14:textId="77777777" w:rsidR="00980DCF" w:rsidRPr="00980DCF" w:rsidRDefault="00980DCF" w:rsidP="00980DCF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Messaging must be </w:t>
      </w: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non-stigmatizing, inclusive, and behaviour-focused</w:t>
      </w:r>
    </w:p>
    <w:p w14:paraId="7AC9D68A" w14:textId="012DB820" w:rsidR="00980DCF" w:rsidRPr="00980DCF" w:rsidRDefault="00980DCF" w:rsidP="00980DCF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 xml:space="preserve">All creative assets must be </w:t>
      </w:r>
      <w:r w:rsidRPr="00980DCF">
        <w:rPr>
          <w:rFonts w:eastAsia="Times New Roman" w:cstheme="minorHAnsi"/>
          <w:b/>
          <w:bCs/>
          <w:kern w:val="0"/>
          <w:lang w:eastAsia="en-GB"/>
          <w14:ligatures w14:val="none"/>
        </w:rPr>
        <w:t>original and royalty-free</w:t>
      </w:r>
    </w:p>
    <w:p w14:paraId="2C386358" w14:textId="77777777" w:rsidR="00980DCF" w:rsidRPr="00980DCF" w:rsidRDefault="00980DCF" w:rsidP="00980DC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980DCF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6. Coordination and Review</w:t>
      </w:r>
    </w:p>
    <w:p w14:paraId="0A480083" w14:textId="77777777" w:rsidR="00980DCF" w:rsidRPr="00980DCF" w:rsidRDefault="00980DCF" w:rsidP="00980DCF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Concepts and scripts shall be shared for approval prior to production</w:t>
      </w:r>
    </w:p>
    <w:p w14:paraId="07485764" w14:textId="77777777" w:rsidR="00980DCF" w:rsidRPr="00980DCF" w:rsidRDefault="00980DCF" w:rsidP="00980DCF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Draft versions shall be submitted for review and feedback</w:t>
      </w:r>
    </w:p>
    <w:p w14:paraId="7D4D5AD6" w14:textId="77777777" w:rsidR="00980DCF" w:rsidRPr="00980DCF" w:rsidRDefault="00980DCF" w:rsidP="00980DCF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980DCF">
        <w:rPr>
          <w:rFonts w:eastAsia="Times New Roman" w:cstheme="minorHAnsi"/>
          <w:kern w:val="0"/>
          <w:lang w:eastAsia="en-GB"/>
          <w14:ligatures w14:val="none"/>
        </w:rPr>
        <w:t>Final videos shall be delivered after incorporating inputs from Project PRANAA and relevant stakeholders</w:t>
      </w:r>
    </w:p>
    <w:p w14:paraId="4A354AE0" w14:textId="77777777" w:rsidR="00DF2E53" w:rsidRPr="00980DCF" w:rsidRDefault="00DF2E53">
      <w:pPr>
        <w:rPr>
          <w:rFonts w:cstheme="minorHAnsi"/>
        </w:rPr>
      </w:pPr>
    </w:p>
    <w:sectPr w:rsidR="00DF2E53" w:rsidRPr="00980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229"/>
    <w:multiLevelType w:val="multilevel"/>
    <w:tmpl w:val="6026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764E0"/>
    <w:multiLevelType w:val="multilevel"/>
    <w:tmpl w:val="7D0E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52B0A"/>
    <w:multiLevelType w:val="multilevel"/>
    <w:tmpl w:val="A7D0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37C5B"/>
    <w:multiLevelType w:val="multilevel"/>
    <w:tmpl w:val="FE1E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02AE3"/>
    <w:multiLevelType w:val="multilevel"/>
    <w:tmpl w:val="F154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C3482"/>
    <w:multiLevelType w:val="multilevel"/>
    <w:tmpl w:val="44B6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72473"/>
    <w:multiLevelType w:val="multilevel"/>
    <w:tmpl w:val="1CB2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223CC"/>
    <w:multiLevelType w:val="multilevel"/>
    <w:tmpl w:val="1CE6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223DD9"/>
    <w:multiLevelType w:val="multilevel"/>
    <w:tmpl w:val="E860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515754">
    <w:abstractNumId w:val="8"/>
  </w:num>
  <w:num w:numId="2" w16cid:durableId="1529753073">
    <w:abstractNumId w:val="3"/>
  </w:num>
  <w:num w:numId="3" w16cid:durableId="1255280394">
    <w:abstractNumId w:val="4"/>
  </w:num>
  <w:num w:numId="4" w16cid:durableId="800421920">
    <w:abstractNumId w:val="7"/>
  </w:num>
  <w:num w:numId="5" w16cid:durableId="228074778">
    <w:abstractNumId w:val="6"/>
  </w:num>
  <w:num w:numId="6" w16cid:durableId="171527153">
    <w:abstractNumId w:val="1"/>
  </w:num>
  <w:num w:numId="7" w16cid:durableId="2083601801">
    <w:abstractNumId w:val="2"/>
  </w:num>
  <w:num w:numId="8" w16cid:durableId="1131895884">
    <w:abstractNumId w:val="0"/>
  </w:num>
  <w:num w:numId="9" w16cid:durableId="300428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CF"/>
    <w:rsid w:val="0007369B"/>
    <w:rsid w:val="002C1A85"/>
    <w:rsid w:val="00431E7F"/>
    <w:rsid w:val="005532E4"/>
    <w:rsid w:val="009304C0"/>
    <w:rsid w:val="00980DCF"/>
    <w:rsid w:val="00A12811"/>
    <w:rsid w:val="00DF2E53"/>
    <w:rsid w:val="00E8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9CCA"/>
  <w15:chartTrackingRefBased/>
  <w15:docId w15:val="{B6F0FEF2-34AF-E74F-83B1-3FCFCE18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0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D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D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D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D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0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0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D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D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D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D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D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D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D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DC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80D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0D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980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 Siddiqui</dc:creator>
  <cp:keywords/>
  <dc:description/>
  <cp:lastModifiedBy>Usman Siddiqui</cp:lastModifiedBy>
  <cp:revision>2</cp:revision>
  <dcterms:created xsi:type="dcterms:W3CDTF">2026-02-04T13:48:00Z</dcterms:created>
  <dcterms:modified xsi:type="dcterms:W3CDTF">2026-02-04T13:48:00Z</dcterms:modified>
</cp:coreProperties>
</file>